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36" w:rsidRPr="005D0636" w:rsidRDefault="003B751D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>HYPERLINK "https://docs.legis.wisconsin.gov/document/session/2011/REG/SB438" \o "session SB438"</w:instrText>
      </w:r>
      <w:r>
        <w:fldChar w:fldCharType="separate"/>
      </w:r>
      <w:r w:rsidR="005D0636" w:rsidRPr="005D06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2011 Senate BILL 438</w:t>
      </w:r>
      <w:r>
        <w:fldChar w:fldCharType="end"/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February 7, 2012 - Introduced by Senators </w:t>
      </w:r>
      <w:r w:rsidRPr="005D0636">
        <w:rPr>
          <w:rFonts w:ascii="Century Schoolbook" w:eastAsia="Times New Roman" w:hAnsi="Century Schoolbook" w:cs="Times New Roman"/>
          <w:smallCaps/>
          <w:color w:val="000000"/>
        </w:rPr>
        <w:t xml:space="preserve">Olsen, </w:t>
      </w:r>
      <w:proofErr w:type="spellStart"/>
      <w:r w:rsidRPr="005D0636">
        <w:rPr>
          <w:rFonts w:ascii="Century Schoolbook" w:eastAsia="Times New Roman" w:hAnsi="Century Schoolbook" w:cs="Times New Roman"/>
          <w:smallCaps/>
          <w:color w:val="000000"/>
        </w:rPr>
        <w:t>Holperin</w:t>
      </w:r>
      <w:proofErr w:type="spell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D0636">
        <w:rPr>
          <w:rFonts w:ascii="Century Schoolbook" w:eastAsia="Times New Roman" w:hAnsi="Century Schoolbook" w:cs="Times New Roman"/>
          <w:smallCaps/>
          <w:color w:val="000000"/>
        </w:rPr>
        <w:t>Schultz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cosponsored by Representatives </w:t>
      </w:r>
      <w:proofErr w:type="spellStart"/>
      <w:r w:rsidRPr="005D0636">
        <w:rPr>
          <w:rFonts w:ascii="Century Schoolbook" w:eastAsia="Times New Roman" w:hAnsi="Century Schoolbook" w:cs="Times New Roman"/>
          <w:smallCaps/>
          <w:color w:val="000000"/>
        </w:rPr>
        <w:t>Bies</w:t>
      </w:r>
      <w:proofErr w:type="spellEnd"/>
      <w:r w:rsidRPr="005D0636">
        <w:rPr>
          <w:rFonts w:ascii="Century Schoolbook" w:eastAsia="Times New Roman" w:hAnsi="Century Schoolbook" w:cs="Times New Roman"/>
          <w:smallCaps/>
          <w:color w:val="000000"/>
        </w:rPr>
        <w:t xml:space="preserve">, August, </w:t>
      </w:r>
      <w:proofErr w:type="spellStart"/>
      <w:r w:rsidRPr="005D0636">
        <w:rPr>
          <w:rFonts w:ascii="Century Schoolbook" w:eastAsia="Times New Roman" w:hAnsi="Century Schoolbook" w:cs="Times New Roman"/>
          <w:smallCaps/>
          <w:color w:val="000000"/>
        </w:rPr>
        <w:t>Ballweg</w:t>
      </w:r>
      <w:proofErr w:type="spellEnd"/>
      <w:r w:rsidRPr="005D0636">
        <w:rPr>
          <w:rFonts w:ascii="Century Schoolbook" w:eastAsia="Times New Roman" w:hAnsi="Century Schoolbook" w:cs="Times New Roman"/>
          <w:smallCaps/>
          <w:color w:val="000000"/>
        </w:rPr>
        <w:t xml:space="preserve">, Brooks, Clark, A. </w:t>
      </w:r>
      <w:r w:rsidRPr="005D0636">
        <w:rPr>
          <w:rFonts w:ascii="Century Schoolbook" w:eastAsia="Times New Roman" w:hAnsi="Century Schoolbook" w:cs="Times New Roman"/>
          <w:smallCaps/>
          <w:color w:val="000000"/>
        </w:rPr>
        <w:br/>
      </w:r>
      <w:proofErr w:type="spellStart"/>
      <w:r w:rsidRPr="005D0636">
        <w:rPr>
          <w:rFonts w:ascii="Century Schoolbook" w:eastAsia="Times New Roman" w:hAnsi="Century Schoolbook" w:cs="Times New Roman"/>
          <w:smallCaps/>
          <w:color w:val="000000"/>
        </w:rPr>
        <w:t>Ott</w:t>
      </w:r>
      <w:proofErr w:type="spellEnd"/>
      <w:r w:rsidRPr="005D0636">
        <w:rPr>
          <w:rFonts w:ascii="Century Schoolbook" w:eastAsia="Times New Roman" w:hAnsi="Century Schoolbook" w:cs="Times New Roman"/>
          <w:smallCaps/>
          <w:color w:val="000000"/>
        </w:rPr>
        <w:t xml:space="preserve">, Petersen, </w:t>
      </w:r>
      <w:proofErr w:type="spellStart"/>
      <w:r w:rsidRPr="005D0636">
        <w:rPr>
          <w:rFonts w:ascii="Century Schoolbook" w:eastAsia="Times New Roman" w:hAnsi="Century Schoolbook" w:cs="Times New Roman"/>
          <w:smallCaps/>
          <w:color w:val="000000"/>
        </w:rPr>
        <w:t>Tranel</w:t>
      </w:r>
      <w:proofErr w:type="spellEnd"/>
      <w:r w:rsidRPr="005D0636">
        <w:rPr>
          <w:rFonts w:ascii="Century Schoolbook" w:eastAsia="Times New Roman" w:hAnsi="Century Schoolbook" w:cs="Times New Roman"/>
          <w:smallCaps/>
          <w:color w:val="000000"/>
        </w:rPr>
        <w:t xml:space="preserve">, Van Roy, </w:t>
      </w:r>
      <w:proofErr w:type="spellStart"/>
      <w:r w:rsidRPr="005D0636">
        <w:rPr>
          <w:rFonts w:ascii="Century Schoolbook" w:eastAsia="Times New Roman" w:hAnsi="Century Schoolbook" w:cs="Times New Roman"/>
          <w:smallCaps/>
          <w:color w:val="000000"/>
        </w:rPr>
        <w:t>Vos</w:t>
      </w:r>
      <w:proofErr w:type="spell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D0636">
        <w:rPr>
          <w:rFonts w:ascii="Century Schoolbook" w:eastAsia="Times New Roman" w:hAnsi="Century Schoolbook" w:cs="Times New Roman"/>
          <w:smallCaps/>
          <w:color w:val="000000"/>
        </w:rPr>
        <w:t>Wynn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Referred to Committee on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>Workforce Development, Small Business, and Tourism.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Century Schoolbook" w:eastAsia="Times New Roman" w:hAnsi="Century Schoolbook" w:cs="Times New Roman"/>
          <w:smallCaps/>
          <w:color w:val="000000"/>
          <w:sz w:val="40"/>
        </w:rPr>
        <w:t>1</w:t>
      </w:r>
      <w:r w:rsidRPr="005D0636">
        <w:rPr>
          <w:rFonts w:ascii="Century Schoolbook" w:eastAsia="Times New Roman" w:hAnsi="Century Schoolbook" w:cs="Times New Roman"/>
          <w:smallCaps/>
          <w:color w:val="000000"/>
          <w:sz w:val="40"/>
          <w:szCs w:val="40"/>
        </w:rPr>
        <w:t xml:space="preserve">An Act </w:t>
      </w:r>
      <w:r w:rsidRPr="005D0636">
        <w:rPr>
          <w:rFonts w:ascii="Century Schoolbook" w:eastAsia="Times New Roman" w:hAnsi="Century Schoolbook" w:cs="Times New Roman"/>
          <w:b/>
          <w:bCs/>
          <w:i/>
          <w:iCs/>
          <w:color w:val="000000"/>
        </w:rPr>
        <w:t xml:space="preserve">to amend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66.0615 (1) (f), 66.0615 (1m) (a), 66.0615 (1m) (c)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1.,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66.0615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2(1m) (c) 2.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a., 66.0615 (1m) (d) 1.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66.0615 (1m) (d) 2.; and </w:t>
      </w:r>
      <w:r w:rsidRPr="005D0636">
        <w:rPr>
          <w:rFonts w:ascii="Century Schoolbook" w:eastAsia="Times New Roman" w:hAnsi="Century Schoolbook" w:cs="Times New Roman"/>
          <w:b/>
          <w:bCs/>
          <w:i/>
          <w:iCs/>
          <w:color w:val="000000"/>
        </w:rPr>
        <w:t xml:space="preserve">to create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66.0615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3(1m) (d) 8., 66.0615 (1m) (d) 9., 66.0615 (1m) (dm) and 66.0615 (4) and (5) of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4statutes;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relating to: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changes to the local room tax and providing a penalty.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Analysis by the Legislative Reference Bureau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Under current law, a city, village, or town (municipality) and a local exposition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district may impose a room tax. The room tax is a tax on the privilege of furnishing,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at retail, rooms or lodging to transients by hotelkeepers, motel operators, and other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persons who furnish accommodations that are available to the public, irrespective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of whether membership is required for use of the accommodations.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Generally, the maximum room tax that a municipality may impose is 8 percent.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A single municipality that imposes a room tax may create a commission, which is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defined as an entity to coordinate tourism promotion and development (tourism). If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two or more municipalities in a zone impose a room tax, they must create a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commission. Current law defines a zone as an area made up of two or more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municipalities that, those municipalities agree, is a single destination as perceived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by the traveling public.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Current law requires a commission to contract with an organization to provide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staff, development, or promotional services for the tourism industry in a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municipality if a tourism entity does not exist in that municipality. A tourism entity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is defined under current law as a nonprofit organization that existed before January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1, 1992, and provides staff, development, or promotional services for the tourism </w:t>
      </w:r>
    </w:p>
    <w:p w:rsidR="005D0636" w:rsidRPr="005D0636" w:rsidRDefault="003B751D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51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industry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in a municipality. The bill changes the definition of tourism entity to be a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nonprofit organization that spends at least 51 percent of its revenue on tourism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promotion and development and provides destination marketing staff and services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for the tourism industry in a municipality without regard to when the entity came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into existence.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Under the bill, the majority of the members of a commission, and the majority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of the members of the governing body of a tourism entity that spends between 51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percent and 70 percent of its revenue on tourism promotion and development, must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be owners or operators of restaurants, tourist attractions, or lodging facilities which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collect the room tax, and which are located in the municipality for which the room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tax is collected. Also under the bill, the governing body of a tourism entity must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include at least one owner or operator of a lodging facility in the municipality for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which the room tax is collected.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Under current law, a municipality that first imposes a room tax after May 13,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1994, must spend at least 70 percent of the amount collected on tourism;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expenditure may be spent directly by the municipality or forwarded to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commission for its municipality or zone. The 30 percent or less of the room tax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revenue that is not spent on tourism may be retained by the municipality and used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</w:r>
      <w:r w:rsidRPr="005D06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any other purpose. If a municipality collected a room tax on May 13, 1994, it may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retain up to the same percentage of the room tax that it retained on that date, even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if that percentage is more than 30 percent.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Under this bill, any revenue that is not retained by the municipality must be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forwarded to a tourism entity or a commission, although the person collecting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room tax may retain 3 percent of the tax collected. Also under the bill, a municipality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that retains more than 30 percent of the room tax must reduce the amount that it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retains to no more than 30 percent. The reduction must be made in equal amounts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over a three-year period beginning on January 1, 2013.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The bill requires municipalities annually to certify and report to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Department of Revenue (DOR) the amount of room tax revenue collected by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municipality in the previous year as well as a detailed accounting of amounts that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were forwarded to a commission or tourism entity and such an accounting for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amounts of at least $1,000 expended by a commission or tourism entity. DOR is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required to collect the reports and make them available to the public. In addition,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the report must identify the members of a commission or tourism entity, and their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business or employment affiliation, if any.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This bill authorizes an individual to bring a circuit court action alleging that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the municipality in which he or she resides is not allocating room tax revenue as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required by the statutes, or that a commission or tourism entity which receives room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tax revenue from such a municipality is not using the revenue as required by statute.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The bill also authorizes any other person who is affected by tourism in that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municipality to bring such an action. If the person bringing such an action prevails,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the circuit court may order a municipality, commission, or tourism entity to comply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with the statutes relating to the allocation and use of room tax revenue, may require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a municipality to repay a tourism entity or commission any amounts that should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have been so allocated, and may impose a forfeiture on a municipality for violating </w:t>
      </w:r>
    </w:p>
    <w:p w:rsidR="005D0636" w:rsidRPr="005D0636" w:rsidRDefault="003B751D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51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statutes. If the court determines that a tourism entity is not using room tax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revenue according to the statute, the municipality must create a commission to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oversee the expenditure of room tax revenue. If the court determines that a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commission is not in compliance with the statute, the elected official who appointed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the commission members must dismiss all members of the commission and appoint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new commissioners. The court must also award the prevailing plaintiff costs and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reasonable attorney fees.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For further information see the </w:t>
      </w:r>
      <w:r w:rsidRPr="005D0636">
        <w:rPr>
          <w:rFonts w:ascii="Century Schoolbook" w:eastAsia="Times New Roman" w:hAnsi="Century Schoolbook" w:cs="Times New Roman"/>
          <w:b/>
          <w:bCs/>
          <w:i/>
          <w:iCs/>
          <w:color w:val="000000"/>
        </w:rPr>
        <w:t>state and local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fiscal estimate,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which will be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>printed as an appendix to this bill.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636" w:rsidRPr="005D0636" w:rsidRDefault="005D0636" w:rsidP="005D06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The people of the state of Wisconsin, represented in senate and assembly, do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enact as follows: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1Section 1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66.0615 (1) (f) of the statutes is amended to read: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2 66.0615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(f) "Tourism entity" means a nonprofit organization that </w:t>
      </w:r>
      <w:r w:rsidRPr="005D0636">
        <w:rPr>
          <w:rFonts w:ascii="Century Schoolbook" w:eastAsia="Times New Roman" w:hAnsi="Century Schoolbook" w:cs="Times New Roman"/>
          <w:strike/>
          <w:color w:val="000000"/>
        </w:rPr>
        <w:t xml:space="preserve">came into </w:t>
      </w:r>
      <w:r w:rsidRPr="005D0636">
        <w:rPr>
          <w:rFonts w:ascii="Century Schoolbook" w:eastAsia="Times New Roman" w:hAnsi="Century Schoolbook" w:cs="Times New Roman"/>
          <w:strike/>
          <w:color w:val="000000"/>
        </w:rPr>
        <w:br/>
        <w:t>3existence before January 1, 1992, and provides staff, development or promotional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 xml:space="preserve">4spends at least 51 percent of its revenues on tourism promotion and development,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>5and provides destination marketing staff and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services for the tourism industry in a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6municipality.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7Section 2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66.0615 (1m) (a) of the statutes is amended to read: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(1m)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(a)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governing body of a municipality may enact an ordinance,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9and a district, under par. (e), may adopt a resolution, imposing a tax on the privilege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10of furnishing, at retail, except sales for resale, rooms or lodging to transients by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11hotelkeepers, motel operators and other persons furnishing accommodations that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12are available to the public, irrespective of whether membership is required for use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13of the accommodations. A tax imposed under this paragraph is not subject to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14selective sales tax imposed by s. 77.52 (2) (a) 1.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may not be imposed on sales to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15the federal government and persons listed under s. 77.54 (9a). A tax imposed under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16this paragraph by a municipality shall be paid to the municipality and </w:t>
      </w:r>
      <w:r w:rsidRPr="005D0636">
        <w:rPr>
          <w:rFonts w:ascii="Century Schoolbook" w:eastAsia="Times New Roman" w:hAnsi="Century Schoolbook" w:cs="Times New Roman"/>
          <w:strike/>
          <w:color w:val="000000"/>
        </w:rPr>
        <w:t>may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 xml:space="preserve">, with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>17regard to any tax revenue that may not be retained by the municipality, shall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</w:p>
    <w:p w:rsidR="005D0636" w:rsidRPr="005D0636" w:rsidRDefault="003B751D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51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1forwarded to a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>tourism entity or a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commission if one is created under par. (c), as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>2provided in par. (d)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 xml:space="preserve">, except that before the person collecting the tax pays it to the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>3municipality, the person may retain 3 percent of the tax collected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Except as provided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>4in par.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), a tax imposed under this paragraph by a municipality may not exceed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58%.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Except as provided in par.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(am), if a tax greater than 8% under this paragraph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6is in effect on May 13, 1994, the municipality imposing the tax shall reduce the tax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7to 8%, effective on June 1, 1994.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8Section 3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66.0615 (1m) (c) 1.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statutes is amended to read: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9 66.0615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(1m)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(c) 1.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If a commission is created by a single municipality,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10commission shall consist of 4 to 6 members. </w:t>
      </w:r>
      <w:r w:rsidRPr="005D0636">
        <w:rPr>
          <w:rFonts w:ascii="Century Schoolbook" w:eastAsia="Times New Roman" w:hAnsi="Century Schoolbook" w:cs="Times New Roman"/>
          <w:strike/>
          <w:color w:val="000000"/>
        </w:rPr>
        <w:t>One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>At least one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of the commission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11members shall represent the Wisconsin hotel and motel industry. Members shall be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12appointed under </w:t>
      </w:r>
      <w:proofErr w:type="spellStart"/>
      <w:r w:rsidRPr="005D0636">
        <w:rPr>
          <w:rFonts w:ascii="Times New Roman" w:eastAsia="Times New Roman" w:hAnsi="Times New Roman" w:cs="Times New Roman"/>
          <w:sz w:val="24"/>
          <w:szCs w:val="24"/>
        </w:rPr>
        <w:t>subd</w:t>
      </w:r>
      <w:proofErr w:type="spell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3.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 xml:space="preserve">A majority of the members of a commission shall be owners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 xml:space="preserve">13or operators of restaurants, tourist attractions, or lodging facilities which collect the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 xml:space="preserve">14room tax described in this section, and which are located in the municipality for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 xml:space="preserve">15which the room tax is collected.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16Section 4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66.0615 (1m) (c) 2.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of the statutes is amended to read: </w:t>
      </w:r>
    </w:p>
    <w:p w:rsidR="005D0636" w:rsidRPr="005D0636" w:rsidRDefault="005D0636" w:rsidP="005D0636">
      <w:pPr>
        <w:spacing w:after="0" w:line="240" w:lineRule="auto"/>
        <w:rPr>
          <w:rFonts w:ascii="Century Schoolbook" w:eastAsia="Times New Roman" w:hAnsi="Century Schoolbook" w:cs="Times New Roman"/>
          <w:color w:val="000000"/>
          <w:u w:val="single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17 66.0615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(1m)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(c) 2.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a. If the commission is created by more than one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18municipality in a zone, the commission shall consist of 3 members from each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19municipality in which annual tax collections exceed $1,000,000, 2 members from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20each municipality in which annual tax collections exceed $300,000 but are not more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21than $1,000,000 and one member from each municipality in which annual tax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22collections are $300,000 or less.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 xml:space="preserve">A majority of the members of a commission shall be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 xml:space="preserve">23owners or operators of restaurants, tourist attractions, or lodging facilities which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 xml:space="preserve">24collect the room tax described in this section, and which are located in the </w:t>
      </w:r>
    </w:p>
    <w:p w:rsidR="005D0636" w:rsidRPr="005D0636" w:rsidRDefault="003B751D" w:rsidP="005D0636">
      <w:pPr>
        <w:spacing w:after="0" w:line="240" w:lineRule="auto"/>
        <w:rPr>
          <w:rFonts w:ascii="Century Schoolbook" w:eastAsia="Times New Roman" w:hAnsi="Century Schoolbook" w:cs="Times New Roman"/>
          <w:color w:val="000000"/>
          <w:u w:val="single"/>
        </w:rPr>
      </w:pPr>
      <w:r w:rsidRPr="003B751D">
        <w:rPr>
          <w:rFonts w:ascii="Century Schoolbook" w:eastAsia="Times New Roman" w:hAnsi="Century Schoolbook" w:cs="Times New Roman"/>
          <w:color w:val="000000"/>
          <w:u w:val="single"/>
        </w:rPr>
        <w:pict>
          <v:rect id="_x0000_i1028" style="width:0;height:1.5pt" o:hralign="center" o:hrstd="t" o:hr="t" fillcolor="#a0a0a0" stroked="f"/>
        </w:pic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>1municipalities for which the room tax is collected.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Except as provided in </w:t>
      </w:r>
      <w:proofErr w:type="spellStart"/>
      <w:r w:rsidRPr="005D0636">
        <w:rPr>
          <w:rFonts w:ascii="Times New Roman" w:eastAsia="Times New Roman" w:hAnsi="Times New Roman" w:cs="Times New Roman"/>
          <w:sz w:val="24"/>
          <w:szCs w:val="24"/>
        </w:rPr>
        <w:t>subd</w:t>
      </w:r>
      <w:proofErr w:type="spellEnd"/>
      <w:r w:rsidRPr="005D063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2. b.,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2members shall be appointed under </w:t>
      </w:r>
      <w:proofErr w:type="spellStart"/>
      <w:r w:rsidRPr="005D0636">
        <w:rPr>
          <w:rFonts w:ascii="Times New Roman" w:eastAsia="Times New Roman" w:hAnsi="Times New Roman" w:cs="Times New Roman"/>
          <w:sz w:val="24"/>
          <w:szCs w:val="24"/>
        </w:rPr>
        <w:t>subd</w:t>
      </w:r>
      <w:proofErr w:type="spell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3.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3Section 5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66.0615 (1m) (d) 1.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statutes is amended to read: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4 66.0615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(1m)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(d) 1.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A municipality that first imposes a room tax under par. (a)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5after May 13, 1994, shall spend at least 70% of the amount collected on tourism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6promotion and development. Any amount of room tax collected that must be spent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7on tourism promotion and development shall either be </w:t>
      </w:r>
      <w:r w:rsidRPr="005D0636">
        <w:rPr>
          <w:rFonts w:ascii="Century Schoolbook" w:eastAsia="Times New Roman" w:hAnsi="Century Schoolbook" w:cs="Times New Roman"/>
          <w:strike/>
          <w:color w:val="000000"/>
        </w:rPr>
        <w:t xml:space="preserve">spent directly by the </w:t>
      </w:r>
      <w:r w:rsidRPr="005D0636">
        <w:rPr>
          <w:rFonts w:ascii="Century Schoolbook" w:eastAsia="Times New Roman" w:hAnsi="Century Schoolbook" w:cs="Times New Roman"/>
          <w:strike/>
          <w:color w:val="000000"/>
        </w:rPr>
        <w:br/>
        <w:t>8municipality on tourism promotion and development or shall be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forwarded to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>9commission for its municipality or zone if the municipality has created a commission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 xml:space="preserve">,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>10or forwarded to a tourism entity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11Section 6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66.0615 (1m) (d) 2.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statutes is amended to read: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(1m)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(d) 2.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Century Schoolbook" w:eastAsia="Times New Roman" w:hAnsi="Century Schoolbook" w:cs="Times New Roman"/>
          <w:strike/>
          <w:color w:val="000000"/>
        </w:rPr>
        <w:t>If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>Subject to par.</w:t>
      </w:r>
      <w:proofErr w:type="gramEnd"/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 xml:space="preserve"> (</w:t>
      </w:r>
      <w:proofErr w:type="gramStart"/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>dm</w:t>
      </w:r>
      <w:proofErr w:type="gramEnd"/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>), if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a municipality collects a room tax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13on May 13, 1994, it may retain not more than the same percentage of the room tax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14that it retains on May 13, 1994. If a municipality that collects a room tax on May 1,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151994, increases its room tax after May 1, 1994, the municipality may retain not more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16than the same percentage of the room tax that it retains on May 1, 1994, except that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>17if the municipality is not exempt under par. (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) from the maximum tax that may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18be imposed under par. (a), the municipality shall spend at least 70% of the increased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19amount of room tax that it begins collecting after May 1, 1994, on tourism promotion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20and development. Any amount of room tax collected that must be spent on tourism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21promotion and development shall either be </w:t>
      </w:r>
      <w:r w:rsidRPr="005D0636">
        <w:rPr>
          <w:rFonts w:ascii="Century Schoolbook" w:eastAsia="Times New Roman" w:hAnsi="Century Schoolbook" w:cs="Times New Roman"/>
          <w:strike/>
          <w:color w:val="000000"/>
        </w:rPr>
        <w:t xml:space="preserve">spent directly by the municipality on </w:t>
      </w:r>
      <w:r w:rsidRPr="005D0636">
        <w:rPr>
          <w:rFonts w:ascii="Century Schoolbook" w:eastAsia="Times New Roman" w:hAnsi="Century Schoolbook" w:cs="Times New Roman"/>
          <w:strike/>
          <w:color w:val="000000"/>
        </w:rPr>
        <w:br/>
        <w:t>22tourism promotion and development or shall be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forwarded to the commission for its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>23municipality or zone if the municipality has created a commission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t xml:space="preserve">, or forwarded to </w:t>
      </w:r>
      <w:r w:rsidRPr="005D0636">
        <w:rPr>
          <w:rFonts w:ascii="Century Schoolbook" w:eastAsia="Times New Roman" w:hAnsi="Century Schoolbook" w:cs="Times New Roman"/>
          <w:color w:val="000000"/>
          <w:u w:val="single"/>
        </w:rPr>
        <w:br/>
        <w:t>24a tourism entity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25Section 7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66.0615 (1m) (d) 8.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statutes is created to read: </w:t>
      </w:r>
    </w:p>
    <w:p w:rsidR="005D0636" w:rsidRPr="005D0636" w:rsidRDefault="003B751D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51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166.0615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(1m)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(d) 8.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governing body of a tourism entity shall include at least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2one owner or operator of a lodging facility which collects the room tax described in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3this section and which is located in the municipality for which the room tax is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4collected. Subdivision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4.,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as it applies to a commission, applies to a tourism entity.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5Section 8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66.0615 (1m) (d) 9.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statutes is created to read: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6 66.0615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(1m)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(d) 9.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With regard to a tourism entity that spends at least 51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7percent, but not more than 70 percent, of its revenues on tourism promotion and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8development, a majority of the members of the tourism entity's governing body shall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9be owners or operators of restaurants, tourism attractions, or lodging facilities which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10collect the room tax described in this section, and which are located in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11municipality for which the room tax is collected.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12Section 9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66.0615 (1m) (dm) of the statutes is created to read: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13 66.0615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(1m)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(dm) Beginning with the room tax collected on January 1, 2013,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14by a municipality that collected a room tax on May 13, 1994, as described in par. (d)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152., and retained more than 30 percent of the room tax collected for purposes other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16than tourism promotion and development, such a municipality shall reduce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17amount retained that exceeds 30 percent by one-third on January 1, 2013, January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181, 2014, and January 1, 2015, so that on and after January 1, 2015, the municipality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19retains not more than 30 percent of the room tax collected for purposes other than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20tourism promotion and development.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Century Schoolbook" w:eastAsia="Times New Roman" w:hAnsi="Century Schoolbook" w:cs="Times New Roman"/>
          <w:b/>
          <w:bCs/>
          <w:smallCaps/>
          <w:color w:val="000000"/>
        </w:rPr>
        <w:t>21Section 10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.</w:t>
      </w:r>
      <w:proofErr w:type="gramEnd"/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66.0615 (4) and (5) of the statutes are created to read: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22 66.0615 </w:t>
      </w: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(4)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(a)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Annually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, on a form created and provided by the department of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23revenue, every municipality that imposes a tax under sub. (1m) shall certify and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24report to the department all of the following: </w:t>
      </w:r>
    </w:p>
    <w:p w:rsidR="005D0636" w:rsidRPr="005D0636" w:rsidRDefault="003B751D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51D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11. The amount of room tax revenue collected by the municipality in the previous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2year.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3 2.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A detailed accounting of the amounts of such revenue that were forwarded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4in the previous year for tourism promotion and development, specifying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>5commission or tourism entity which received the revenue.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detailed accounting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</w:r>
      <w:r w:rsidRPr="005D06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6shall include expenditures of at least $1,000 made by a commission or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 tourism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7entity.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8 3.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A list of each member of the commission and each member of the governing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9body of a tourism entity to which the municipality forwarded room tax revenue in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10previous year, and the name of the business entity the member owns, operates, or is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11employed by, if any.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12 (b)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department of revenue shall collect the reports described in par. (a)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13shall make them available to the public.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14 (c) The department of revenue may impose a penalty of not more than $3,000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15on a municipality that does not submit to the department the reports described in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16par. (a). A municipality may not use room tax revenue to pay a penalty imposed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17under this paragraph. The penalty shall be paid to the department of revenue.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Century Schoolbook" w:eastAsia="Times New Roman" w:hAnsi="Century Schoolbook" w:cs="Times New Roman"/>
          <w:b/>
          <w:bCs/>
          <w:color w:val="000000"/>
        </w:rPr>
        <w:t>18(5)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(a) Any individual may bring an action in the circuit court alleging that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19municipality in which he or she resides is not allocating or using the room tax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20revenue it receives as required under this section, or alleging that the commission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21or tourism entity to which such a municipality forwards some of its room tax revenue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22is not using the room tax revenue it receives as required under this section. An action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23described in this paragraph may also be brought by any person affected by tourism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24in that municipality. </w:t>
      </w:r>
    </w:p>
    <w:p w:rsidR="005D0636" w:rsidRPr="005D0636" w:rsidRDefault="003B751D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51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1(b) If the court finds that such room tax revenues are not being allocated by a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2municipality as required under this section, the court may order the municipality to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3immediately comply with the statutory requirements in this section relating to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4allocation of the room tax revenues, to repay to a tourism entity or commission any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5amounts that should have been so allocated as required under this section, and may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6impose a forfeiture on the municipality equal to the lesser of either 20 percent of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7amount the municipality must allocate to comply with the court's order or $1,000.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8If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 forfeiture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is imposed under this paragraph, the municipality shall pay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9forfeiture to the department of revenue.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10 (c) 1.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If the court finds that such room tax revenues are not being used by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11commission or tourism entity as required under this section, the court may order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12commission or tourism entity to immediately comply with the statutory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13requirements in this section relating to the use of the room tax revenues.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14 2.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If the court finds that a tourism entity is not in compliance with the statutory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15requirements, as described in </w:t>
      </w:r>
      <w:proofErr w:type="spellStart"/>
      <w:r w:rsidRPr="005D0636">
        <w:rPr>
          <w:rFonts w:ascii="Times New Roman" w:eastAsia="Times New Roman" w:hAnsi="Times New Roman" w:cs="Times New Roman"/>
          <w:sz w:val="24"/>
          <w:szCs w:val="24"/>
        </w:rPr>
        <w:t>subd</w:t>
      </w:r>
      <w:proofErr w:type="spell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1., the municipality shall create a commission.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16The municipality shall, for a period of time determined by the court, forward to the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17commission all room tax revenue that it may not retain. The commission may either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18spend the revenue it receives directly, or it may forward the revenue to the entity.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19Upon the expiration of the period of time determined by the court for room tax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20revenue to be forwarded to the commission, the municipality may resume forwarding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21the room tax revenue it may not retain directly to the tourism entity.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22 3.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If the court finds that a commission is not in compliance with the statutory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23requirements, as described in </w:t>
      </w:r>
      <w:proofErr w:type="spellStart"/>
      <w:r w:rsidRPr="005D0636">
        <w:rPr>
          <w:rFonts w:ascii="Times New Roman" w:eastAsia="Times New Roman" w:hAnsi="Times New Roman" w:cs="Times New Roman"/>
          <w:sz w:val="24"/>
          <w:szCs w:val="24"/>
        </w:rPr>
        <w:t>subd</w:t>
      </w:r>
      <w:proofErr w:type="spell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1.,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appointing official under sub.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(1m) (c) 3.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24shall dismiss all of the members of the commission and shall appoint new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25commission members as provided in sub.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(1m) (c).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636" w:rsidRPr="005D0636" w:rsidRDefault="003B751D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51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1(d)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 the person who brought the action under par. (a) </w:t>
      </w:r>
      <w:proofErr w:type="gramStart"/>
      <w:r w:rsidRPr="005D0636">
        <w:rPr>
          <w:rFonts w:ascii="Times New Roman" w:eastAsia="Times New Roman" w:hAnsi="Times New Roman" w:cs="Times New Roman"/>
          <w:sz w:val="24"/>
          <w:szCs w:val="24"/>
        </w:rPr>
        <w:t>prevails</w:t>
      </w:r>
      <w:proofErr w:type="gramEnd"/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, the court shall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2award the plaintiff the costs and reasonable attorney fees the person incurred in </w:t>
      </w:r>
      <w:r w:rsidRPr="005D0636">
        <w:rPr>
          <w:rFonts w:ascii="Times New Roman" w:eastAsia="Times New Roman" w:hAnsi="Times New Roman" w:cs="Times New Roman"/>
          <w:sz w:val="24"/>
          <w:szCs w:val="24"/>
        </w:rPr>
        <w:br/>
        <w:t xml:space="preserve">3bringing the action. </w:t>
      </w:r>
    </w:p>
    <w:p w:rsidR="005D0636" w:rsidRPr="005D0636" w:rsidRDefault="005D0636" w:rsidP="005D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636">
        <w:rPr>
          <w:rFonts w:ascii="Times New Roman" w:eastAsia="Times New Roman" w:hAnsi="Times New Roman" w:cs="Times New Roman"/>
          <w:sz w:val="24"/>
          <w:szCs w:val="24"/>
        </w:rPr>
        <w:t xml:space="preserve">4 (End) </w:t>
      </w:r>
    </w:p>
    <w:p w:rsidR="00861681" w:rsidRDefault="00861681"/>
    <w:sectPr w:rsidR="00861681" w:rsidSect="00861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636"/>
    <w:rsid w:val="003B751D"/>
    <w:rsid w:val="005D0636"/>
    <w:rsid w:val="00861681"/>
    <w:rsid w:val="00CC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sxheadinitatty">
    <w:name w:val="qs_x_head_init_atty_"/>
    <w:basedOn w:val="DefaultParagraphFont"/>
    <w:rsid w:val="005D0636"/>
  </w:style>
  <w:style w:type="character" w:customStyle="1" w:styleId="qsxheadiniteditor">
    <w:name w:val="qs_x_head_init_editor_"/>
    <w:basedOn w:val="DefaultParagraphFont"/>
    <w:rsid w:val="005D0636"/>
  </w:style>
  <w:style w:type="character" w:customStyle="1" w:styleId="qsxheadinitwpo">
    <w:name w:val="qs_x_head_init_wpo_"/>
    <w:basedOn w:val="DefaultParagraphFont"/>
    <w:rsid w:val="005D0636"/>
  </w:style>
  <w:style w:type="character" w:styleId="Hyperlink">
    <w:name w:val="Hyperlink"/>
    <w:basedOn w:val="DefaultParagraphFont"/>
    <w:uiPriority w:val="99"/>
    <w:semiHidden/>
    <w:unhideWhenUsed/>
    <w:rsid w:val="005D0636"/>
    <w:rPr>
      <w:color w:val="0000FF"/>
      <w:u w:val="single"/>
    </w:rPr>
  </w:style>
  <w:style w:type="character" w:customStyle="1" w:styleId="qsxintroname">
    <w:name w:val="qs_x_intro_name_"/>
    <w:basedOn w:val="DefaultParagraphFont"/>
    <w:rsid w:val="005D0636"/>
  </w:style>
  <w:style w:type="character" w:customStyle="1" w:styleId="linenumber">
    <w:name w:val="linenumber"/>
    <w:basedOn w:val="DefaultParagraphFont"/>
    <w:rsid w:val="005D0636"/>
  </w:style>
  <w:style w:type="character" w:customStyle="1" w:styleId="qsxrelate">
    <w:name w:val="qs_x_relate_"/>
    <w:basedOn w:val="DefaultParagraphFont"/>
    <w:rsid w:val="005D0636"/>
  </w:style>
  <w:style w:type="character" w:customStyle="1" w:styleId="qsxsectdict">
    <w:name w:val="qs_x_sect_dict_"/>
    <w:basedOn w:val="DefaultParagraphFont"/>
    <w:rsid w:val="005D0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68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2578</Words>
  <Characters>14699</Characters>
  <Application>Microsoft Office Word</Application>
  <DocSecurity>0</DocSecurity>
  <Lines>122</Lines>
  <Paragraphs>34</Paragraphs>
  <ScaleCrop>false</ScaleCrop>
  <Company/>
  <LinksUpToDate>false</LinksUpToDate>
  <CharactersWithSpaces>17243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dickhead</dc:creator>
  <cp:lastModifiedBy>dickhead</cp:lastModifiedBy>
  <cp:revision>2</cp:revision>
  <dcterms:created xsi:type="dcterms:W3CDTF">2012-03-21T01:19:00Z</dcterms:created>
  <dcterms:modified xsi:type="dcterms:W3CDTF">2012-03-24T01:11:00Z</dcterms:modified>
</cp:coreProperties>
</file>